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BA" w:rsidRPr="00B672B9" w:rsidRDefault="00C750D9" w:rsidP="00B477A1">
      <w:pPr>
        <w:spacing w:after="0" w:line="360" w:lineRule="auto"/>
        <w:ind w:firstLine="567"/>
        <w:jc w:val="center"/>
        <w:rPr>
          <w:rFonts w:ascii="Times New Roman" w:eastAsia="SimSun" w:hAnsi="Times New Roman" w:cs="Times New Roman"/>
          <w:noProof/>
          <w:color w:val="000000"/>
          <w:sz w:val="24"/>
          <w:szCs w:val="24"/>
        </w:rPr>
      </w:pPr>
      <w:r w:rsidRPr="00C750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F23063" wp14:editId="6F3717EF">
            <wp:extent cx="845389" cy="845389"/>
            <wp:effectExtent l="0" t="0" r="0" b="0"/>
            <wp:docPr id="2" name="Рисунок 2" descr="Центральная Избирательная Комиссия С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альная Избирательная Комиссия ССС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19" cy="8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CC0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t xml:space="preserve">    </w:t>
      </w:r>
      <w:r w:rsidR="004B6DBA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t xml:space="preserve">  </w:t>
      </w:r>
    </w:p>
    <w:p w:rsidR="00A02191" w:rsidRPr="00C750D9" w:rsidRDefault="00A02191" w:rsidP="00B477A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99E" w:rsidRPr="00857354" w:rsidRDefault="00E57377" w:rsidP="00B477A1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573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ПРЕЗИДИУМ ВЕРХОВНОГО</w:t>
      </w:r>
      <w:r w:rsidR="00C750D9" w:rsidRPr="008573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СОВЕТ</w:t>
      </w:r>
      <w:r w:rsidRPr="008573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</w:t>
      </w:r>
    </w:p>
    <w:p w:rsidR="0059699E" w:rsidRPr="00857354" w:rsidRDefault="0059699E" w:rsidP="00B477A1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573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СОЮЗА СОВЕТСКИХ СОЦИАЛИСТИЧЕСКИХ РЕСПУБЛИК</w:t>
      </w:r>
    </w:p>
    <w:p w:rsidR="00857354" w:rsidRDefault="00B7235D" w:rsidP="00B477A1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07 </w:t>
      </w:r>
      <w:r w:rsidR="0059699E" w:rsidRPr="00B7235D">
        <w:rPr>
          <w:rFonts w:ascii="Times New Roman" w:eastAsia="Times New Roman" w:hAnsi="Times New Roman" w:cs="Times New Roman"/>
          <w:sz w:val="27"/>
          <w:szCs w:val="27"/>
        </w:rPr>
        <w:t>июля 2018г.</w:t>
      </w:r>
      <w:r w:rsidR="00C750D9" w:rsidRPr="00B7235D">
        <w:rPr>
          <w:rFonts w:ascii="Times New Roman" w:eastAsia="Times New Roman" w:hAnsi="Times New Roman" w:cs="Times New Roman"/>
          <w:sz w:val="27"/>
          <w:szCs w:val="27"/>
        </w:rPr>
        <w:tab/>
      </w:r>
      <w:r w:rsidRPr="00B7235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Pr="00B7235D">
        <w:rPr>
          <w:rFonts w:ascii="Times New Roman" w:eastAsia="Times New Roman" w:hAnsi="Times New Roman" w:cs="Times New Roman"/>
          <w:sz w:val="27"/>
          <w:szCs w:val="27"/>
        </w:rPr>
        <w:t>№ 18</w:t>
      </w:r>
      <w:r>
        <w:rPr>
          <w:rFonts w:ascii="Times New Roman" w:eastAsia="Times New Roman" w:hAnsi="Times New Roman" w:cs="Times New Roman"/>
          <w:sz w:val="27"/>
          <w:szCs w:val="27"/>
        </w:rPr>
        <w:t>-67</w:t>
      </w:r>
      <w:r w:rsidR="00C750D9" w:rsidRPr="00B7235D">
        <w:rPr>
          <w:rFonts w:ascii="Times New Roman" w:eastAsia="Times New Roman" w:hAnsi="Times New Roman" w:cs="Times New Roman"/>
          <w:sz w:val="27"/>
          <w:szCs w:val="27"/>
        </w:rPr>
        <w:tab/>
      </w:r>
      <w:r w:rsidR="00C750D9" w:rsidRPr="00B7235D">
        <w:rPr>
          <w:rFonts w:ascii="Times New Roman" w:eastAsia="Times New Roman" w:hAnsi="Times New Roman" w:cs="Times New Roman"/>
          <w:sz w:val="27"/>
          <w:szCs w:val="27"/>
        </w:rPr>
        <w:tab/>
      </w:r>
      <w:r w:rsidR="00857354" w:rsidRPr="0085735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7235D" w:rsidRDefault="00B7235D" w:rsidP="00B477A1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порядке проведения</w:t>
      </w:r>
      <w:r w:rsidR="00806E6D">
        <w:rPr>
          <w:rFonts w:ascii="Times New Roman" w:eastAsia="Times New Roman" w:hAnsi="Times New Roman" w:cs="Times New Roman"/>
          <w:b/>
          <w:sz w:val="32"/>
          <w:szCs w:val="32"/>
        </w:rPr>
        <w:t xml:space="preserve"> выборов в Верховный Совет СССР 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9699E" w:rsidRPr="00B7235D" w:rsidRDefault="00B7235D" w:rsidP="00B477A1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Советы Народных Депутатов СССР по округам и районам</w:t>
      </w:r>
    </w:p>
    <w:p w:rsidR="0059699E" w:rsidRDefault="0059699E" w:rsidP="00B477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57354">
        <w:rPr>
          <w:rFonts w:ascii="Times New Roman" w:eastAsia="Times New Roman" w:hAnsi="Times New Roman" w:cs="Times New Roman"/>
          <w:sz w:val="28"/>
          <w:szCs w:val="28"/>
        </w:rPr>
        <w:t>Президиум Верховного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85735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СССР постановляет:</w:t>
      </w:r>
    </w:p>
    <w:p w:rsidR="00A9497F" w:rsidRPr="00FA4459" w:rsidRDefault="00275CDD" w:rsidP="00B477A1">
      <w:pPr>
        <w:pStyle w:val="ac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77A1">
        <w:rPr>
          <w:rFonts w:ascii="Times New Roman" w:eastAsia="Times New Roman" w:hAnsi="Times New Roman" w:cs="Times New Roman"/>
          <w:sz w:val="28"/>
          <w:szCs w:val="28"/>
        </w:rPr>
        <w:t xml:space="preserve">Назначить на </w:t>
      </w:r>
      <w:r w:rsidR="00B7235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территории СССР 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ноября 2018 года</w:t>
      </w:r>
      <w:r w:rsidR="00A9497F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9699E" w:rsidRPr="00FA4459" w:rsidRDefault="00A9497F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F5C0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единый день про</w:t>
      </w:r>
      <w:r w:rsidR="00275CD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 всенародного голосования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F5C02" w:rsidRPr="00FA4459" w:rsidRDefault="00A9497F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5C0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выборы в Верховный С</w:t>
      </w:r>
      <w:r w:rsidR="00E5737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овет СССР четырнадцатого созыва.</w:t>
      </w:r>
    </w:p>
    <w:p w:rsidR="00DF5C02" w:rsidRPr="00FA4459" w:rsidRDefault="00A9497F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выборы</w:t>
      </w:r>
      <w:r w:rsidR="00DF5C0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Советы Народных Депутатов СССР по избирательным округам и избирательным районам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9497F" w:rsidRPr="00FA4459" w:rsidRDefault="00A9497F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референдум о </w:t>
      </w:r>
      <w:r w:rsidR="00901CDC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внесении изменений в Конституцию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СССР 1977 года.</w:t>
      </w:r>
    </w:p>
    <w:p w:rsidR="00901CDC" w:rsidRPr="00FA4459" w:rsidRDefault="008D7731" w:rsidP="00B477A1">
      <w:pPr>
        <w:pStyle w:val="ac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Вынести</w:t>
      </w:r>
      <w:r w:rsidR="00DF5C0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голосование</w:t>
      </w:r>
      <w:r w:rsidR="00120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всенародного референдума </w:t>
      </w:r>
      <w:r w:rsidR="00DF5C0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DF5C0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01CDC" w:rsidRPr="00FA4459" w:rsidRDefault="00901CDC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5C0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«Считаете ли Вы необходимым 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вернуть административно-территориальное деление</w:t>
      </w:r>
      <w:r w:rsidR="00A63464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существовавшее на 3 марта 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1917 года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исключив</w:t>
      </w:r>
      <w:r w:rsidR="00DF5C0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Конституции СС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 1977 года республиканские территориальные единицы союзного значения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такие как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C0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Азербайджанская Советская Социалистическая 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Республика,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Армянская Советская Социалистическая Республика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Белорусская Советская Социали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стическая Республика,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Грузинская Советс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Казахская Советская Социалистическая 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Республика,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Киргизская Советс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Латвийская Советс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Литовская Советская Социалистическа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Республика,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Молдавская Советс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Российская Советская Федератив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 Социалистическая Республика,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Таджикская Советс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Туркменская Советс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кая Социалистическая 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Республика,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Узбекская Советская Социали</w:t>
      </w:r>
      <w:r w:rsidR="00EC462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стическая Республика,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Украинская Советская Социалистическая Республика</w:t>
      </w:r>
      <w:r w:rsidR="00DD74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автономного значения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такие как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Абхазская Автономная Советс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Аджарская Автономная Советс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Башкирская Автономная Советска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Социалистическая Республика,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Бурятская Автономная Советск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Дагестанская 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Автономная Советс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Кабардино-Балкарская 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Автономная Советс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Калмыцкая 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Автономная Советская 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Каракалпакская Автономная Советс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Карельская Автономная Советс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 Автономная Советс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Крымская Автономная Советская Социалистическая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Марийская Автономная Советс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Мордовская Автономная Советск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Нахичеванская Автономная Советс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Северо-Осетинская Автономная Советская Социалистическая Ре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Татарская Автономная Советс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Тувинская Автономная Советс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Удмурт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ская Автономная Советск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Чечено-Ингушская Автономная Советская Социалистическая Республика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Чувашская Автономная Советск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Социалистическая Республика,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1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Якутская 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Автономная Советск</w:t>
      </w:r>
      <w:r w:rsidR="00DB302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Социалистическая Республика.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1024F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24F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24F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24F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24F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Воздержался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F5C02" w:rsidRPr="00FA4459" w:rsidRDefault="00901CDC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64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EAA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«Считаете ли В</w:t>
      </w:r>
      <w:r w:rsidR="00EF2100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необходим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поручить Союзу Коренных Народов Руси руководящую и направляющую роль в государстве, ранее принадлежавшую КПСС. Да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24F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442A9D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24F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24F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Воздержался</w:t>
      </w:r>
      <w:r w:rsidR="002C5983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138DB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6ED4" w:rsidRDefault="00442A9D" w:rsidP="00096ED4">
      <w:pPr>
        <w:pStyle w:val="ac"/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Поручить ЦИК СССР утвердить списки кандидатов в депутаты в Верховный Совет СССР четырнадцатого созыва,  в Советы народных депутатов СССР по избирательным округам, в Советы народных депутатов по </w:t>
      </w:r>
      <w:r w:rsidR="0042477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избирательным районам не позднее 20 октября 2018 года.</w:t>
      </w:r>
    </w:p>
    <w:p w:rsidR="00096ED4" w:rsidRDefault="00A64014" w:rsidP="00096ED4">
      <w:pPr>
        <w:pStyle w:val="ac"/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Поручить ЦИК СССР при заочном голосовании принимать в электронном виде</w:t>
      </w:r>
      <w:r w:rsidR="00E57377"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сканированные изображения</w:t>
      </w:r>
      <w:r w:rsidR="00E57377"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253"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избирательных </w:t>
      </w:r>
      <w:r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бюллетеней, и </w:t>
      </w:r>
      <w:r w:rsidR="00E57377"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паспорта СССР </w:t>
      </w:r>
      <w:r w:rsidR="00E57377" w:rsidRPr="00096ED4">
        <w:rPr>
          <w:rFonts w:ascii="Times New Roman" w:eastAsia="Times New Roman" w:hAnsi="Times New Roman" w:cs="Times New Roman"/>
          <w:sz w:val="28"/>
          <w:szCs w:val="28"/>
        </w:rPr>
        <w:t>(стр. 1,2,3) или свидетельства о рождении</w:t>
      </w:r>
      <w:r w:rsidR="004535B2" w:rsidRPr="00096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377" w:rsidRPr="00096ED4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</w:t>
      </w:r>
      <w:r w:rsidR="00E57377"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почте</w:t>
      </w:r>
      <w:r w:rsidR="00424777"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E57377" w:rsidRPr="00096ED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cik_ussr@mail.ru</w:t>
        </w:r>
      </w:hyperlink>
      <w:r w:rsidR="00E57377"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777"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2-го ноября 2018 года по 5 ноября 2018</w:t>
      </w:r>
      <w:r w:rsidR="00E57377"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включительно.</w:t>
      </w:r>
    </w:p>
    <w:p w:rsidR="00096ED4" w:rsidRDefault="00424777" w:rsidP="00096ED4">
      <w:pPr>
        <w:pStyle w:val="ac"/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Установить списочный способ голосования в Верховный Совет СССР, в Советы Народных Депутатов СССР по округам и в Советы Народных Депутатов СССР по районам</w:t>
      </w:r>
      <w:r w:rsidR="00BB636E"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26C5B" w:rsidRPr="00096ED4" w:rsidRDefault="00326C5B" w:rsidP="00096ED4">
      <w:pPr>
        <w:pStyle w:val="ac"/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Определить численный состав Советов Народных Депутатов СССР в количестве </w:t>
      </w:r>
      <w:r w:rsidR="00424777"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более чем</w:t>
      </w:r>
      <w:r w:rsidRPr="00096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26C5B" w:rsidRPr="00FA4459" w:rsidRDefault="00326C5B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- 450 кандидатов из списка </w:t>
      </w:r>
      <w:r w:rsidR="00CE784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кандидатов 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Верховный Совет</w:t>
      </w:r>
      <w:r w:rsidR="0042477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Народных Депутатов СССР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26C5B" w:rsidRPr="00FA4459" w:rsidRDefault="00326C5B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24777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 кандидатов в Совет Народных Депутатов СССР </w:t>
      </w:r>
      <w:r w:rsidR="00CE784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списка 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избирательным округам;</w:t>
      </w:r>
    </w:p>
    <w:p w:rsidR="00326C5B" w:rsidRPr="00FA4459" w:rsidRDefault="00326C5B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- 5 кандидатов в Совет Народных Депутатов СССР </w:t>
      </w:r>
      <w:r w:rsidR="00CE784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списка 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каждому избирательному району своего избирательного округа.</w:t>
      </w:r>
    </w:p>
    <w:p w:rsidR="00424777" w:rsidRPr="00FA4459" w:rsidRDefault="00096ED4" w:rsidP="00330A5F">
      <w:pPr>
        <w:pStyle w:val="ac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326C5B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Определить следующий порядок голосования на выборах 4 ноября 2018 года:</w:t>
      </w:r>
    </w:p>
    <w:p w:rsidR="00326C5B" w:rsidRPr="00FA4459" w:rsidRDefault="00326C5B" w:rsidP="00330A5F">
      <w:pPr>
        <w:pStyle w:val="ac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210A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гражданин СССР </w:t>
      </w:r>
      <w:r w:rsidR="00330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регистрируется</w:t>
      </w:r>
      <w:r w:rsidR="0020611C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списках</w:t>
      </w:r>
      <w:r w:rsidR="000A210A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избирателей </w:t>
      </w:r>
      <w:r w:rsidR="0020611C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СССР </w:t>
      </w:r>
      <w:r w:rsidR="00330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лично </w:t>
      </w:r>
      <w:r w:rsidR="0020611C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месту жительства в Совете губернии</w:t>
      </w:r>
      <w:r w:rsidR="00330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4 ноября 2018 года включительно или </w:t>
      </w:r>
      <w:r w:rsidR="0020611C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заочно, направив</w:t>
      </w:r>
      <w:r w:rsidR="00330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сканированные изображения </w:t>
      </w:r>
      <w:r w:rsidR="0020611C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страниц 1,2,3 паспорта СССР или свидетельства </w:t>
      </w:r>
      <w:r w:rsidR="0020611C">
        <w:rPr>
          <w:rFonts w:ascii="Times New Roman" w:eastAsia="Times New Roman" w:hAnsi="Times New Roman" w:cs="Times New Roman"/>
          <w:sz w:val="28"/>
          <w:szCs w:val="28"/>
        </w:rPr>
        <w:t xml:space="preserve">о рождении по электронной почте </w:t>
      </w:r>
      <w:hyperlink r:id="rId11" w:history="1">
        <w:r w:rsidR="0020611C" w:rsidRPr="00E7241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cik_ussr@mail.ru</w:t>
        </w:r>
      </w:hyperlink>
      <w:r w:rsidR="0020611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2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A5F">
        <w:rPr>
          <w:rFonts w:ascii="Times New Roman" w:eastAsia="Times New Roman" w:hAnsi="Times New Roman" w:cs="Times New Roman"/>
          <w:sz w:val="28"/>
          <w:szCs w:val="28"/>
        </w:rPr>
        <w:t>до 5 ноября включительно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26C5B" w:rsidRPr="00FA4459" w:rsidRDefault="0091024F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участие в голосовани</w:t>
      </w:r>
      <w:r w:rsidR="004535B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могут принимать граждане СССР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84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старше 18 лет, 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имеющие </w:t>
      </w:r>
      <w:r w:rsidR="00CE784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 подтверждающий гражданство СССР (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 ССС</w:t>
      </w:r>
      <w:r w:rsidR="006958C1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 или свидетельство о рождении</w:t>
      </w:r>
      <w:r w:rsidR="0020611C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857354" w:rsidRPr="00FA4459" w:rsidRDefault="0091024F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гражданин СССР получает от Избирательной комиссии списки кандидатов в депутаты </w:t>
      </w:r>
      <w:r w:rsidR="0020611C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СССР 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голосует по</w:t>
      </w:r>
      <w:r w:rsidR="00857354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11C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каждому списку</w:t>
      </w:r>
      <w:r w:rsidR="00330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отдельно</w:t>
      </w:r>
      <w:r w:rsidR="00857354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1024F" w:rsidRPr="00FA4459" w:rsidRDefault="00857354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784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голосующий по электронной почте </w:t>
      </w:r>
      <w:r w:rsidR="00330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скача</w:t>
      </w:r>
      <w:r w:rsidR="00CE784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330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CE784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избирательные бюллетени и </w:t>
      </w:r>
      <w:r w:rsidR="00330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E784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</w:t>
      </w:r>
      <w:r w:rsidR="00330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CE7842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со списками кандидатов, размещенными на официальном сайте Союза Коренных Народов Руси в разделе «Выборная Кампания в Верховный Совет СССР четырнадцатого созыва и в Советы Народных депутатов республик, краев, областей»</w:t>
      </w:r>
      <w:r w:rsidR="0091024F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1024F" w:rsidRPr="00FA4459" w:rsidRDefault="0091024F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избиратель выбирает и голосует за список кандидатов в Верховный Совет СССР, </w:t>
      </w:r>
      <w:r w:rsidR="00330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составе не более чем 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450 кандидатов;</w:t>
      </w:r>
    </w:p>
    <w:p w:rsidR="0091024F" w:rsidRPr="00FA4459" w:rsidRDefault="0091024F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</w:t>
      </w:r>
      <w:r w:rsidR="0020611C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биратель выбирает и голосует по списку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кандидатов в депутаты по избирательным округам, но не более чем за 11 кандидатов в каждом округе;</w:t>
      </w:r>
    </w:p>
    <w:p w:rsidR="0091024F" w:rsidRPr="00FA4459" w:rsidRDefault="0091024F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избиратель выбирает и голосует по </w:t>
      </w:r>
      <w:r w:rsidR="0020611C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списку</w:t>
      </w: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кандидатов в депутаты по избирательным районам своего округа, но не более чем за 5 депутатов в каждом районе;</w:t>
      </w:r>
    </w:p>
    <w:p w:rsidR="0091024F" w:rsidRPr="00FA4459" w:rsidRDefault="00275CDD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избиратель заполняет избирательный бюллетень в двух экземплярах, один из которых сдается избирательной комиссии, а второй заверяется и отдается избирателю на случай, если он пожелает отозвать свой голос по какому-либо депутату.</w:t>
      </w:r>
      <w:r w:rsidR="0091024F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477A1" w:rsidRPr="00FA4459" w:rsidRDefault="00B477A1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857354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Установить даты</w:t>
      </w:r>
      <w:r w:rsidR="00A63464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оглашения итогов подсчетов очного голо</w:t>
      </w:r>
      <w:r w:rsidR="00120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сования - 5 ноября 2018,  </w:t>
      </w:r>
      <w:r w:rsidR="00A63464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заочного </w:t>
      </w:r>
      <w:r w:rsidR="00120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окончательного – 7 ноября 2018</w:t>
      </w:r>
      <w:r w:rsidR="00A63464"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B477A1" w:rsidRPr="00FA4459" w:rsidRDefault="00B477A1" w:rsidP="00B477A1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857354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Отправить </w:t>
      </w:r>
      <w:r w:rsidR="00000512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ноября 2018 года </w:t>
      </w:r>
      <w:r w:rsidR="00857354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отставку министров Совета Министров СССР в полном составе, </w:t>
      </w:r>
      <w:r w:rsidR="0012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00512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857354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</w:t>
      </w:r>
      <w:r w:rsidR="00120689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857354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банков СССР</w:t>
      </w:r>
      <w:r w:rsidR="00000512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национализированных в 1940 году до </w:t>
      </w:r>
      <w:r w:rsidR="00120689">
        <w:rPr>
          <w:rFonts w:ascii="Times New Roman" w:hAnsi="Times New Roman" w:cs="Times New Roman"/>
          <w:color w:val="000000" w:themeColor="text1"/>
          <w:sz w:val="28"/>
          <w:szCs w:val="28"/>
        </w:rPr>
        <w:t>их с</w:t>
      </w:r>
      <w:bookmarkStart w:id="0" w:name="_GoBack"/>
      <w:bookmarkEnd w:id="0"/>
      <w:r w:rsidR="00120689">
        <w:rPr>
          <w:rFonts w:ascii="Times New Roman" w:hAnsi="Times New Roman" w:cs="Times New Roman"/>
          <w:color w:val="000000" w:themeColor="text1"/>
          <w:sz w:val="28"/>
          <w:szCs w:val="28"/>
        </w:rPr>
        <w:t>оздания</w:t>
      </w:r>
      <w:r w:rsidR="00000512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7354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857354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оглашения ЦИК СССР результатов выборов депутатов Верховного Совета СССР четырнадцатого созыва, Советов народных депутатов СССР</w:t>
      </w:r>
      <w:r w:rsidR="00000512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округам. </w:t>
      </w:r>
    </w:p>
    <w:p w:rsidR="00B477A1" w:rsidRPr="00FA4459" w:rsidRDefault="00B477A1" w:rsidP="00B477A1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857354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начало проведения первой сессии депутатов Верховного Совета СССР четырнадцатого созыва на 7 декабря 2018 года.</w:t>
      </w:r>
    </w:p>
    <w:p w:rsidR="00B477A1" w:rsidRPr="00FA4459" w:rsidRDefault="00B477A1" w:rsidP="00B477A1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857354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97F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Исключ</w:t>
      </w:r>
      <w:r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497F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ть из числа избирателей СССР</w:t>
      </w:r>
      <w:r w:rsidR="00000512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открыто выразивших свою во</w:t>
      </w:r>
      <w:r w:rsidR="00CC282D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лю быть т</w:t>
      </w:r>
      <w:r w:rsidR="004535B2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оваром со штрихкодом, указанным</w:t>
      </w:r>
      <w:r w:rsidR="00CC282D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000512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 выписанном документе с любым наименованием </w:t>
      </w:r>
      <w:r w:rsidR="00CC282D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(свидетельство, удостоверение, Сертификат и т.д.)</w:t>
      </w:r>
      <w:r w:rsidR="004535B2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282D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содержится информация о том, что гражданин СССР выразил волю стать товарной маркой с наименованием «Живой МужЧина» или «Живая ЖенЧина», который </w:t>
      </w:r>
      <w:r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добровольно </w:t>
      </w:r>
      <w:r w:rsidR="00CC282D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экспортирован из СССР и плывет на корабле США и/или Великобритании без ущерба для </w:t>
      </w:r>
      <w:r w:rsidR="00CC282D" w:rsidRPr="00FA44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UCC</w:t>
      </w:r>
      <w:r w:rsidR="00CC282D" w:rsidRPr="00FA4459">
        <w:rPr>
          <w:color w:val="000000" w:themeColor="text1"/>
        </w:rPr>
        <w:t xml:space="preserve"> </w:t>
      </w:r>
      <w:r w:rsidR="00CC282D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1-308.</w:t>
      </w:r>
    </w:p>
    <w:p w:rsidR="00B7235D" w:rsidRPr="00FA4459" w:rsidRDefault="00B477A1" w:rsidP="00B477A1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E20FC1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В честь восстановления целостности и единства государства самим народом - п</w:t>
      </w:r>
      <w:r w:rsidR="00B7235D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ровозгласить дату 4 ноября </w:t>
      </w:r>
      <w:r w:rsidR="007669F2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 Праздником - </w:t>
      </w:r>
      <w:r w:rsidR="00B7235D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</w:t>
      </w:r>
      <w:r w:rsidR="005B60A9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="00B7235D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Единства</w:t>
      </w:r>
      <w:r w:rsidR="007669F2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0FC1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всей стране проводить народные гулянья, </w:t>
      </w:r>
      <w:r w:rsidR="007669F2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объявить его </w:t>
      </w:r>
      <w:r w:rsidR="00E20FC1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669F2" w:rsidRPr="00FA4459">
        <w:rPr>
          <w:rFonts w:ascii="Times New Roman" w:hAnsi="Times New Roman" w:cs="Times New Roman"/>
          <w:color w:val="000000" w:themeColor="text1"/>
          <w:sz w:val="28"/>
          <w:szCs w:val="28"/>
        </w:rPr>
        <w:t>рабочим днем.</w:t>
      </w:r>
    </w:p>
    <w:p w:rsidR="00857354" w:rsidRPr="00FA4459" w:rsidRDefault="00857354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4777" w:rsidRPr="00FA4459" w:rsidRDefault="00424777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CDD" w:rsidRPr="00FA4459" w:rsidRDefault="00275CDD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</w:p>
    <w:p w:rsidR="00275CDD" w:rsidRPr="00FA4459" w:rsidRDefault="00275CDD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Председателя Президиума</w:t>
      </w:r>
    </w:p>
    <w:p w:rsidR="00275CDD" w:rsidRPr="00FA4459" w:rsidRDefault="00275CDD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Верховного Совета СССР                                          В.А. Жуков</w:t>
      </w:r>
    </w:p>
    <w:p w:rsidR="00275CDD" w:rsidRPr="00FA4459" w:rsidRDefault="00275CDD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CDD" w:rsidRPr="00FA4459" w:rsidRDefault="00275CDD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Секретарь Президиума </w:t>
      </w:r>
    </w:p>
    <w:p w:rsidR="00275CDD" w:rsidRPr="00FA4459" w:rsidRDefault="00275CDD" w:rsidP="00B477A1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Верховного Совета СССР                                          Н.Н. Жестова</w:t>
      </w:r>
    </w:p>
    <w:p w:rsidR="001B68AC" w:rsidRPr="00FA4459" w:rsidRDefault="001B68AC" w:rsidP="00B477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</w:rPr>
      </w:pPr>
    </w:p>
    <w:p w:rsidR="007266F3" w:rsidRPr="00EF51B0" w:rsidRDefault="007266F3" w:rsidP="00B477A1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</w:p>
    <w:sectPr w:rsidR="007266F3" w:rsidRPr="00EF51B0" w:rsidSect="0052593E">
      <w:footerReference w:type="default" r:id="rId12"/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27" w:rsidRDefault="00AB2E27" w:rsidP="004B6DBA">
      <w:pPr>
        <w:spacing w:after="0" w:line="240" w:lineRule="auto"/>
      </w:pPr>
      <w:r>
        <w:separator/>
      </w:r>
    </w:p>
  </w:endnote>
  <w:endnote w:type="continuationSeparator" w:id="0">
    <w:p w:rsidR="00AB2E27" w:rsidRDefault="00AB2E27" w:rsidP="004B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263683"/>
      <w:docPartObj>
        <w:docPartGallery w:val="Page Numbers (Bottom of Page)"/>
        <w:docPartUnique/>
      </w:docPartObj>
    </w:sdtPr>
    <w:sdtEndPr/>
    <w:sdtContent>
      <w:p w:rsidR="004B6DBA" w:rsidRDefault="004B6D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689">
          <w:rPr>
            <w:noProof/>
          </w:rPr>
          <w:t>4</w:t>
        </w:r>
        <w:r>
          <w:fldChar w:fldCharType="end"/>
        </w:r>
      </w:p>
    </w:sdtContent>
  </w:sdt>
  <w:p w:rsidR="004B6DBA" w:rsidRDefault="004B6D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27" w:rsidRDefault="00AB2E27" w:rsidP="004B6DBA">
      <w:pPr>
        <w:spacing w:after="0" w:line="240" w:lineRule="auto"/>
      </w:pPr>
      <w:r>
        <w:separator/>
      </w:r>
    </w:p>
  </w:footnote>
  <w:footnote w:type="continuationSeparator" w:id="0">
    <w:p w:rsidR="00AB2E27" w:rsidRDefault="00AB2E27" w:rsidP="004B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582"/>
    <w:multiLevelType w:val="hybridMultilevel"/>
    <w:tmpl w:val="4E989BE2"/>
    <w:lvl w:ilvl="0" w:tplc="60E224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677B66"/>
    <w:multiLevelType w:val="hybridMultilevel"/>
    <w:tmpl w:val="E6029AB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BAF"/>
    <w:multiLevelType w:val="hybridMultilevel"/>
    <w:tmpl w:val="3D64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6FC0"/>
    <w:multiLevelType w:val="hybridMultilevel"/>
    <w:tmpl w:val="5B4A895A"/>
    <w:lvl w:ilvl="0" w:tplc="3CCCC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EF5A23"/>
    <w:multiLevelType w:val="hybridMultilevel"/>
    <w:tmpl w:val="3154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F70"/>
    <w:multiLevelType w:val="hybridMultilevel"/>
    <w:tmpl w:val="1090E694"/>
    <w:lvl w:ilvl="0" w:tplc="ED904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427E40"/>
    <w:multiLevelType w:val="hybridMultilevel"/>
    <w:tmpl w:val="BA1AF67E"/>
    <w:lvl w:ilvl="0" w:tplc="B73AA418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6260"/>
    <w:multiLevelType w:val="hybridMultilevel"/>
    <w:tmpl w:val="B2C25DF8"/>
    <w:lvl w:ilvl="0" w:tplc="BEB0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7277EE"/>
    <w:multiLevelType w:val="hybridMultilevel"/>
    <w:tmpl w:val="CF708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27EE9"/>
    <w:multiLevelType w:val="hybridMultilevel"/>
    <w:tmpl w:val="B2F854D2"/>
    <w:lvl w:ilvl="0" w:tplc="2222F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BA9244C"/>
    <w:multiLevelType w:val="hybridMultilevel"/>
    <w:tmpl w:val="320C7BBA"/>
    <w:lvl w:ilvl="0" w:tplc="359AB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891C53"/>
    <w:multiLevelType w:val="hybridMultilevel"/>
    <w:tmpl w:val="76B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00016"/>
    <w:multiLevelType w:val="hybridMultilevel"/>
    <w:tmpl w:val="E6029AB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D70A7"/>
    <w:multiLevelType w:val="hybridMultilevel"/>
    <w:tmpl w:val="D08292B6"/>
    <w:lvl w:ilvl="0" w:tplc="9F180B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3B457D"/>
    <w:multiLevelType w:val="hybridMultilevel"/>
    <w:tmpl w:val="36F2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05"/>
    <w:rsid w:val="00000512"/>
    <w:rsid w:val="00002BEF"/>
    <w:rsid w:val="000138DB"/>
    <w:rsid w:val="00037369"/>
    <w:rsid w:val="00083D0C"/>
    <w:rsid w:val="00096ED4"/>
    <w:rsid w:val="000A210A"/>
    <w:rsid w:val="000B0C58"/>
    <w:rsid w:val="000B23AA"/>
    <w:rsid w:val="000B3A1D"/>
    <w:rsid w:val="000C45ED"/>
    <w:rsid w:val="000C5592"/>
    <w:rsid w:val="000D120B"/>
    <w:rsid w:val="000F2E22"/>
    <w:rsid w:val="000F4600"/>
    <w:rsid w:val="001061CD"/>
    <w:rsid w:val="00120689"/>
    <w:rsid w:val="00121013"/>
    <w:rsid w:val="00175957"/>
    <w:rsid w:val="0018249C"/>
    <w:rsid w:val="0019335B"/>
    <w:rsid w:val="001A4762"/>
    <w:rsid w:val="001B1770"/>
    <w:rsid w:val="001B68AC"/>
    <w:rsid w:val="001D7E3E"/>
    <w:rsid w:val="001E74CD"/>
    <w:rsid w:val="001F6F08"/>
    <w:rsid w:val="00202354"/>
    <w:rsid w:val="0020611C"/>
    <w:rsid w:val="00253CEB"/>
    <w:rsid w:val="00275CDD"/>
    <w:rsid w:val="00286A63"/>
    <w:rsid w:val="0029757A"/>
    <w:rsid w:val="002A3569"/>
    <w:rsid w:val="002B587F"/>
    <w:rsid w:val="002C5983"/>
    <w:rsid w:val="002D3517"/>
    <w:rsid w:val="002D4286"/>
    <w:rsid w:val="002D5E2E"/>
    <w:rsid w:val="002D6750"/>
    <w:rsid w:val="003108E7"/>
    <w:rsid w:val="00311739"/>
    <w:rsid w:val="00313D33"/>
    <w:rsid w:val="00315C45"/>
    <w:rsid w:val="00326C5B"/>
    <w:rsid w:val="00330052"/>
    <w:rsid w:val="00330A5F"/>
    <w:rsid w:val="003541C0"/>
    <w:rsid w:val="00356C4C"/>
    <w:rsid w:val="003603F0"/>
    <w:rsid w:val="0036360D"/>
    <w:rsid w:val="00375F1B"/>
    <w:rsid w:val="00382E83"/>
    <w:rsid w:val="00393CEE"/>
    <w:rsid w:val="003A23B8"/>
    <w:rsid w:val="003C3442"/>
    <w:rsid w:val="003C41FB"/>
    <w:rsid w:val="003D54EA"/>
    <w:rsid w:val="003F6207"/>
    <w:rsid w:val="00423946"/>
    <w:rsid w:val="00424777"/>
    <w:rsid w:val="00430881"/>
    <w:rsid w:val="004318A8"/>
    <w:rsid w:val="00442A9D"/>
    <w:rsid w:val="00444AA0"/>
    <w:rsid w:val="004535B2"/>
    <w:rsid w:val="004B6DBA"/>
    <w:rsid w:val="004C2C2F"/>
    <w:rsid w:val="004E05AC"/>
    <w:rsid w:val="004E40BC"/>
    <w:rsid w:val="00504FF9"/>
    <w:rsid w:val="00524425"/>
    <w:rsid w:val="0052593E"/>
    <w:rsid w:val="00533998"/>
    <w:rsid w:val="005421BF"/>
    <w:rsid w:val="00554712"/>
    <w:rsid w:val="00557F29"/>
    <w:rsid w:val="0059699E"/>
    <w:rsid w:val="005A33C2"/>
    <w:rsid w:val="005A7B7C"/>
    <w:rsid w:val="005B60A9"/>
    <w:rsid w:val="005D0119"/>
    <w:rsid w:val="005D3560"/>
    <w:rsid w:val="005D628F"/>
    <w:rsid w:val="005F29D7"/>
    <w:rsid w:val="0060149F"/>
    <w:rsid w:val="00601BD8"/>
    <w:rsid w:val="00626678"/>
    <w:rsid w:val="006446F3"/>
    <w:rsid w:val="00656241"/>
    <w:rsid w:val="006958C1"/>
    <w:rsid w:val="006B2787"/>
    <w:rsid w:val="006B2E47"/>
    <w:rsid w:val="006D18C4"/>
    <w:rsid w:val="006D5B36"/>
    <w:rsid w:val="00705EAF"/>
    <w:rsid w:val="0071368E"/>
    <w:rsid w:val="00716C93"/>
    <w:rsid w:val="007266F3"/>
    <w:rsid w:val="00730807"/>
    <w:rsid w:val="00731250"/>
    <w:rsid w:val="00760A39"/>
    <w:rsid w:val="007669F2"/>
    <w:rsid w:val="0079356D"/>
    <w:rsid w:val="00794113"/>
    <w:rsid w:val="007C7A03"/>
    <w:rsid w:val="007F1DDB"/>
    <w:rsid w:val="00805B24"/>
    <w:rsid w:val="00806E6D"/>
    <w:rsid w:val="00807EF5"/>
    <w:rsid w:val="0081469D"/>
    <w:rsid w:val="008213BE"/>
    <w:rsid w:val="00854DB8"/>
    <w:rsid w:val="00857354"/>
    <w:rsid w:val="00871B40"/>
    <w:rsid w:val="00883EAA"/>
    <w:rsid w:val="0089250A"/>
    <w:rsid w:val="008A4608"/>
    <w:rsid w:val="008C25D5"/>
    <w:rsid w:val="008C7B90"/>
    <w:rsid w:val="008D7731"/>
    <w:rsid w:val="008F7C10"/>
    <w:rsid w:val="00901CDC"/>
    <w:rsid w:val="00907BD0"/>
    <w:rsid w:val="0091024F"/>
    <w:rsid w:val="009321B0"/>
    <w:rsid w:val="00936407"/>
    <w:rsid w:val="0098354A"/>
    <w:rsid w:val="009865B5"/>
    <w:rsid w:val="00990120"/>
    <w:rsid w:val="00A02191"/>
    <w:rsid w:val="00A062AB"/>
    <w:rsid w:val="00A14FE1"/>
    <w:rsid w:val="00A537DB"/>
    <w:rsid w:val="00A56E66"/>
    <w:rsid w:val="00A56FC3"/>
    <w:rsid w:val="00A63464"/>
    <w:rsid w:val="00A64014"/>
    <w:rsid w:val="00A67BEA"/>
    <w:rsid w:val="00A704F1"/>
    <w:rsid w:val="00A85FA4"/>
    <w:rsid w:val="00A93C26"/>
    <w:rsid w:val="00A9497F"/>
    <w:rsid w:val="00AA3365"/>
    <w:rsid w:val="00AB2E27"/>
    <w:rsid w:val="00AB6733"/>
    <w:rsid w:val="00AC593F"/>
    <w:rsid w:val="00AE414D"/>
    <w:rsid w:val="00AE77CA"/>
    <w:rsid w:val="00B0072F"/>
    <w:rsid w:val="00B03956"/>
    <w:rsid w:val="00B0792D"/>
    <w:rsid w:val="00B20CBD"/>
    <w:rsid w:val="00B3573C"/>
    <w:rsid w:val="00B412E7"/>
    <w:rsid w:val="00B47009"/>
    <w:rsid w:val="00B477A1"/>
    <w:rsid w:val="00B51870"/>
    <w:rsid w:val="00B600DC"/>
    <w:rsid w:val="00B63C62"/>
    <w:rsid w:val="00B672B9"/>
    <w:rsid w:val="00B7235D"/>
    <w:rsid w:val="00B83F74"/>
    <w:rsid w:val="00B84738"/>
    <w:rsid w:val="00B85BD4"/>
    <w:rsid w:val="00B87505"/>
    <w:rsid w:val="00B9261B"/>
    <w:rsid w:val="00BA6CE4"/>
    <w:rsid w:val="00BB574E"/>
    <w:rsid w:val="00BB636E"/>
    <w:rsid w:val="00BB6A26"/>
    <w:rsid w:val="00BC7090"/>
    <w:rsid w:val="00BE3D1F"/>
    <w:rsid w:val="00C43DE7"/>
    <w:rsid w:val="00C66634"/>
    <w:rsid w:val="00C750D9"/>
    <w:rsid w:val="00C774D5"/>
    <w:rsid w:val="00C9163E"/>
    <w:rsid w:val="00C96CC0"/>
    <w:rsid w:val="00CA1033"/>
    <w:rsid w:val="00CB12BE"/>
    <w:rsid w:val="00CC282D"/>
    <w:rsid w:val="00CC4D07"/>
    <w:rsid w:val="00CE7842"/>
    <w:rsid w:val="00CF3C98"/>
    <w:rsid w:val="00D60E60"/>
    <w:rsid w:val="00D820BB"/>
    <w:rsid w:val="00DA2253"/>
    <w:rsid w:val="00DB2D96"/>
    <w:rsid w:val="00DB3027"/>
    <w:rsid w:val="00DB7CA9"/>
    <w:rsid w:val="00DD7400"/>
    <w:rsid w:val="00DE19A8"/>
    <w:rsid w:val="00DF5C02"/>
    <w:rsid w:val="00E17C58"/>
    <w:rsid w:val="00E20FC1"/>
    <w:rsid w:val="00E26455"/>
    <w:rsid w:val="00E435B4"/>
    <w:rsid w:val="00E57377"/>
    <w:rsid w:val="00E656E3"/>
    <w:rsid w:val="00E80E15"/>
    <w:rsid w:val="00E826F6"/>
    <w:rsid w:val="00EA31E3"/>
    <w:rsid w:val="00EA7262"/>
    <w:rsid w:val="00EC462D"/>
    <w:rsid w:val="00ED3AD3"/>
    <w:rsid w:val="00EF180F"/>
    <w:rsid w:val="00EF2100"/>
    <w:rsid w:val="00EF51B0"/>
    <w:rsid w:val="00F00FAF"/>
    <w:rsid w:val="00F1504F"/>
    <w:rsid w:val="00F16EF9"/>
    <w:rsid w:val="00F30A2D"/>
    <w:rsid w:val="00F43E0F"/>
    <w:rsid w:val="00F5145D"/>
    <w:rsid w:val="00F616DC"/>
    <w:rsid w:val="00F85932"/>
    <w:rsid w:val="00F93CAB"/>
    <w:rsid w:val="00F947E4"/>
    <w:rsid w:val="00FA4459"/>
    <w:rsid w:val="00FB0622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21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B58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587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DBA"/>
  </w:style>
  <w:style w:type="paragraph" w:styleId="aa">
    <w:name w:val="footer"/>
    <w:basedOn w:val="a"/>
    <w:link w:val="ab"/>
    <w:uiPriority w:val="99"/>
    <w:unhideWhenUsed/>
    <w:rsid w:val="004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DBA"/>
  </w:style>
  <w:style w:type="paragraph" w:styleId="ac">
    <w:name w:val="List Paragraph"/>
    <w:basedOn w:val="a"/>
    <w:uiPriority w:val="34"/>
    <w:qFormat/>
    <w:rsid w:val="00805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21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B58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587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DBA"/>
  </w:style>
  <w:style w:type="paragraph" w:styleId="aa">
    <w:name w:val="footer"/>
    <w:basedOn w:val="a"/>
    <w:link w:val="ab"/>
    <w:uiPriority w:val="99"/>
    <w:unhideWhenUsed/>
    <w:rsid w:val="004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DBA"/>
  </w:style>
  <w:style w:type="paragraph" w:styleId="ac">
    <w:name w:val="List Paragraph"/>
    <w:basedOn w:val="a"/>
    <w:uiPriority w:val="34"/>
    <w:qFormat/>
    <w:rsid w:val="0080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k_uss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ik_uss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A4D6-CB01-4A41-8A7D-21BCDB00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</dc:creator>
  <cp:lastModifiedBy>Т</cp:lastModifiedBy>
  <cp:revision>2</cp:revision>
  <cp:lastPrinted>2018-10-07T07:16:00Z</cp:lastPrinted>
  <dcterms:created xsi:type="dcterms:W3CDTF">2018-10-08T09:38:00Z</dcterms:created>
  <dcterms:modified xsi:type="dcterms:W3CDTF">2018-10-08T09:38:00Z</dcterms:modified>
</cp:coreProperties>
</file>