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0E" w:rsidRDefault="000E2A0E" w:rsidP="000E2A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ru-RU"/>
        </w:rPr>
        <w:drawing>
          <wp:inline distT="0" distB="0" distL="0" distR="0" wp14:anchorId="0D4F0C1F" wp14:editId="2C90BF74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A0E" w:rsidRDefault="000E2A0E" w:rsidP="000E2A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0E2A0E" w:rsidRPr="000E2A0E" w:rsidRDefault="000E2A0E" w:rsidP="000E2A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0E2A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ВЕРХОВНЫЙ СОВЕТ СОЮЗА СОВЕТСКИХ СОЦИАЛИСТИЧЕСКИХ РЕСПУБЛИК</w:t>
      </w:r>
    </w:p>
    <w:p w:rsidR="00A42CE1" w:rsidRPr="000E2A0E" w:rsidRDefault="00A42CE1" w:rsidP="00A42CE1">
      <w:pPr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A42CE1" w:rsidRPr="000E2A0E" w:rsidRDefault="00A42CE1" w:rsidP="00A42CE1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0E2A0E">
        <w:rPr>
          <w:b/>
          <w:sz w:val="24"/>
          <w:szCs w:val="24"/>
        </w:rPr>
        <w:t>УКАЗ</w:t>
      </w:r>
    </w:p>
    <w:p w:rsidR="00A42CE1" w:rsidRPr="000E2A0E" w:rsidRDefault="00A42CE1" w:rsidP="00A42CE1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0E2A0E">
        <w:rPr>
          <w:b/>
          <w:sz w:val="24"/>
          <w:szCs w:val="24"/>
        </w:rPr>
        <w:t>от 8 мая 2015 года</w:t>
      </w:r>
    </w:p>
    <w:p w:rsidR="00A42CE1" w:rsidRDefault="00A42CE1" w:rsidP="00A42CE1">
      <w:pPr>
        <w:spacing w:after="0" w:line="240" w:lineRule="auto"/>
        <w:ind w:firstLine="540"/>
        <w:jc w:val="both"/>
      </w:pPr>
    </w:p>
    <w:p w:rsidR="00A42CE1" w:rsidRDefault="00A42CE1" w:rsidP="00A42CE1">
      <w:pPr>
        <w:spacing w:after="0" w:line="240" w:lineRule="auto"/>
        <w:ind w:firstLine="540"/>
        <w:jc w:val="both"/>
      </w:pPr>
      <w:r>
        <w:t xml:space="preserve">Героический подвиг советского народа на фронте и в тылу в годы Великой Отечественной войны бессмертен. </w:t>
      </w:r>
    </w:p>
    <w:p w:rsidR="00A42CE1" w:rsidRDefault="00A42CE1" w:rsidP="00A42CE1">
      <w:pPr>
        <w:spacing w:after="0" w:line="240" w:lineRule="auto"/>
        <w:ind w:firstLine="540"/>
        <w:jc w:val="both"/>
      </w:pPr>
      <w:r>
        <w:t>Нефтяники Азербайджана 160 раз получали переходящее Красное знамя Государственного Комитета Обороны, Всесоюзного центрального совета профессиональных союзов и Народного комиссариата нефтяной промышленности СССР, что являлось в те годы показателем высокой оценки труда.</w:t>
      </w:r>
    </w:p>
    <w:p w:rsidR="00A42CE1" w:rsidRDefault="00A42CE1" w:rsidP="00A42CE1">
      <w:pPr>
        <w:spacing w:after="0" w:line="240" w:lineRule="auto"/>
        <w:ind w:firstLine="540"/>
        <w:jc w:val="both"/>
      </w:pPr>
      <w:r>
        <w:t>Во время войны действующие в Баку машиностроительные заводы были переключены на производство оружия и боеприпасов. Они производили жидкость для зарядки зажигательных бутылок, которые называли “коктейль Молотова”.</w:t>
      </w:r>
    </w:p>
    <w:p w:rsidR="00A42CE1" w:rsidRDefault="00A42CE1" w:rsidP="00713761">
      <w:pPr>
        <w:spacing w:after="0" w:line="240" w:lineRule="auto"/>
        <w:ind w:firstLine="540"/>
        <w:jc w:val="both"/>
      </w:pPr>
      <w:r>
        <w:t>Уже весной 1942 года на фронт стали вылетать боевые истребители “ЯК-3”, р</w:t>
      </w:r>
      <w:r w:rsidR="00713761">
        <w:t>ожденные в Баку.</w:t>
      </w:r>
    </w:p>
    <w:p w:rsidR="00A42CE1" w:rsidRDefault="00A42CE1" w:rsidP="00713761">
      <w:pPr>
        <w:spacing w:after="0" w:line="240" w:lineRule="auto"/>
        <w:ind w:firstLine="540"/>
        <w:jc w:val="both"/>
      </w:pPr>
      <w:r>
        <w:t>В июле 1942 года в Баку был создан новый завод № 160 по выпуску гвардейских минометов, и</w:t>
      </w:r>
      <w:r w:rsidR="00713761">
        <w:t>звестных в народе как “Катюша”.</w:t>
      </w:r>
    </w:p>
    <w:p w:rsidR="00A42CE1" w:rsidRDefault="00A42CE1" w:rsidP="00713761">
      <w:pPr>
        <w:spacing w:after="0" w:line="240" w:lineRule="auto"/>
        <w:ind w:firstLine="540"/>
        <w:jc w:val="both"/>
      </w:pPr>
      <w:r>
        <w:t xml:space="preserve">В годы войны в Баку производилось более 130 </w:t>
      </w:r>
      <w:r w:rsidR="00713761">
        <w:t>видов вооружения и боеприпасов.</w:t>
      </w:r>
    </w:p>
    <w:p w:rsidR="00713761" w:rsidRDefault="00A42CE1" w:rsidP="00A42CE1">
      <w:pPr>
        <w:spacing w:after="0" w:line="240" w:lineRule="auto"/>
        <w:ind w:firstLine="540"/>
        <w:jc w:val="both"/>
      </w:pPr>
      <w:r>
        <w:t xml:space="preserve">В 1942 году для подготовки высококвалифицированных кадров разведчиков в Баку была создана Бакинская межкраевая школа разведки, уникальная в своем роде. </w:t>
      </w:r>
    </w:p>
    <w:p w:rsidR="00713761" w:rsidRDefault="00A42CE1" w:rsidP="00A42CE1">
      <w:pPr>
        <w:spacing w:after="0" w:line="240" w:lineRule="auto"/>
        <w:ind w:firstLine="540"/>
        <w:jc w:val="both"/>
      </w:pPr>
      <w:r>
        <w:t xml:space="preserve">В фонд обороны было передано из личных сбережений 15 кг золота, 952 кг серебра, 320 млн рублей. </w:t>
      </w:r>
    </w:p>
    <w:p w:rsidR="00A42CE1" w:rsidRDefault="00A42CE1" w:rsidP="00A42CE1">
      <w:pPr>
        <w:spacing w:after="0" w:line="240" w:lineRule="auto"/>
        <w:ind w:firstLine="540"/>
        <w:jc w:val="both"/>
      </w:pPr>
      <w:r>
        <w:t>Бакинские предприятия участвов</w:t>
      </w:r>
      <w:r w:rsidR="000E2A0E">
        <w:t xml:space="preserve">али в восстановлении ДнепроГЭС, порта Азов и </w:t>
      </w:r>
      <w:r>
        <w:t>других важных объектов.</w:t>
      </w:r>
    </w:p>
    <w:p w:rsidR="00A42CE1" w:rsidRDefault="00713761" w:rsidP="00A42CE1">
      <w:pPr>
        <w:spacing w:after="0" w:line="240" w:lineRule="auto"/>
        <w:ind w:firstLine="540"/>
        <w:jc w:val="both"/>
      </w:pPr>
      <w:r>
        <w:t>За выдающийся</w:t>
      </w:r>
      <w:r w:rsidR="00A42CE1">
        <w:t xml:space="preserve"> вклад тружеников</w:t>
      </w:r>
      <w:r>
        <w:t xml:space="preserve"> города Баку</w:t>
      </w:r>
      <w:r w:rsidR="00A42CE1">
        <w:t xml:space="preserve"> перед Родиной и в ознаменование 70-летия победы советского народа в период Великой Отечественной войне 1941- 1945 гг</w:t>
      </w:r>
      <w:r>
        <w:t>., присвоить городу Баку</w:t>
      </w:r>
      <w:r w:rsidR="00A42CE1">
        <w:t xml:space="preserve"> почетное звание «Город-Герой трудового фронта» с вручением ордена Ленина и медали «Золотая Звезда».</w:t>
      </w:r>
    </w:p>
    <w:p w:rsidR="00A42CE1" w:rsidRDefault="00A42CE1" w:rsidP="00A42CE1">
      <w:pPr>
        <w:spacing w:after="0" w:line="240" w:lineRule="auto"/>
        <w:ind w:firstLine="540"/>
        <w:jc w:val="both"/>
      </w:pPr>
    </w:p>
    <w:p w:rsidR="00A42CE1" w:rsidRDefault="00A42CE1" w:rsidP="00A42CE1">
      <w:pPr>
        <w:spacing w:after="0" w:line="240" w:lineRule="auto"/>
        <w:ind w:firstLine="540"/>
        <w:jc w:val="both"/>
      </w:pPr>
      <w:r>
        <w:t>Москва, Кремль.</w:t>
      </w:r>
    </w:p>
    <w:p w:rsidR="00A42CE1" w:rsidRDefault="00F679A2" w:rsidP="00A42CE1">
      <w:pPr>
        <w:spacing w:after="0" w:line="240" w:lineRule="auto"/>
        <w:ind w:firstLine="540"/>
        <w:jc w:val="both"/>
      </w:pPr>
      <w:r>
        <w:t>8 мая 2015</w:t>
      </w:r>
      <w:r w:rsidR="00A42CE1">
        <w:t xml:space="preserve"> г.</w:t>
      </w:r>
    </w:p>
    <w:p w:rsidR="000E2A0E" w:rsidRDefault="000E2A0E" w:rsidP="00A42CE1">
      <w:pPr>
        <w:spacing w:after="0" w:line="240" w:lineRule="auto"/>
        <w:ind w:firstLine="540"/>
        <w:jc w:val="both"/>
      </w:pPr>
      <w:bookmarkStart w:id="0" w:name="_GoBack"/>
      <w:bookmarkEnd w:id="0"/>
    </w:p>
    <w:p w:rsidR="00A42CE1" w:rsidRDefault="00A42CE1" w:rsidP="00A42CE1">
      <w:pPr>
        <w:spacing w:after="0" w:line="240" w:lineRule="auto"/>
        <w:ind w:firstLine="540"/>
        <w:jc w:val="both"/>
      </w:pPr>
      <w:r>
        <w:t>Председатель Совета Национальностей Верховного Совета СССР</w:t>
      </w:r>
    </w:p>
    <w:p w:rsidR="00A42CE1" w:rsidRDefault="00A42CE1" w:rsidP="00713761">
      <w:pPr>
        <w:tabs>
          <w:tab w:val="left" w:pos="3828"/>
        </w:tabs>
        <w:spacing w:after="0" w:line="240" w:lineRule="auto"/>
        <w:ind w:firstLine="540"/>
        <w:jc w:val="both"/>
      </w:pPr>
      <w:r>
        <w:t>О. Бекетов</w:t>
      </w:r>
    </w:p>
    <w:p w:rsidR="000E2A0E" w:rsidRDefault="000E2A0E" w:rsidP="00713761">
      <w:pPr>
        <w:tabs>
          <w:tab w:val="left" w:pos="3828"/>
        </w:tabs>
        <w:spacing w:after="0" w:line="240" w:lineRule="auto"/>
        <w:ind w:firstLine="540"/>
        <w:jc w:val="both"/>
      </w:pPr>
    </w:p>
    <w:p w:rsidR="00A42CE1" w:rsidRDefault="00A42CE1" w:rsidP="00A42CE1">
      <w:pPr>
        <w:spacing w:after="0" w:line="240" w:lineRule="auto"/>
        <w:ind w:firstLine="540"/>
        <w:jc w:val="both"/>
      </w:pPr>
      <w:r>
        <w:t>Председатель Совета Союза Верховного Совета СССР</w:t>
      </w:r>
    </w:p>
    <w:p w:rsidR="00713761" w:rsidRDefault="00A42CE1" w:rsidP="00C101C8">
      <w:pPr>
        <w:spacing w:after="0" w:line="240" w:lineRule="auto"/>
        <w:ind w:firstLine="540"/>
        <w:jc w:val="both"/>
      </w:pPr>
      <w:r>
        <w:t>Е. Хрусталёва</w:t>
      </w: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713761" w:rsidRDefault="00713761" w:rsidP="00A42CE1">
      <w:pPr>
        <w:spacing w:after="0" w:line="240" w:lineRule="auto"/>
        <w:ind w:firstLine="540"/>
        <w:jc w:val="both"/>
      </w:pPr>
    </w:p>
    <w:p w:rsidR="008F34AC" w:rsidRDefault="008F34AC" w:rsidP="00F679A2">
      <w:pPr>
        <w:spacing w:after="0" w:line="240" w:lineRule="auto"/>
        <w:jc w:val="both"/>
      </w:pPr>
    </w:p>
    <w:sectPr w:rsidR="008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01" w:rsidRDefault="002A0601" w:rsidP="005E0091">
      <w:pPr>
        <w:spacing w:after="0" w:line="240" w:lineRule="auto"/>
      </w:pPr>
      <w:r>
        <w:separator/>
      </w:r>
    </w:p>
  </w:endnote>
  <w:endnote w:type="continuationSeparator" w:id="0">
    <w:p w:rsidR="002A0601" w:rsidRDefault="002A0601" w:rsidP="005E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01" w:rsidRDefault="002A0601" w:rsidP="005E0091">
      <w:pPr>
        <w:spacing w:after="0" w:line="240" w:lineRule="auto"/>
      </w:pPr>
      <w:r>
        <w:separator/>
      </w:r>
    </w:p>
  </w:footnote>
  <w:footnote w:type="continuationSeparator" w:id="0">
    <w:p w:rsidR="002A0601" w:rsidRDefault="002A0601" w:rsidP="005E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3"/>
    <w:rsid w:val="00040BA2"/>
    <w:rsid w:val="000B1151"/>
    <w:rsid w:val="000E2A0E"/>
    <w:rsid w:val="002A0601"/>
    <w:rsid w:val="004B6614"/>
    <w:rsid w:val="005E0091"/>
    <w:rsid w:val="00713761"/>
    <w:rsid w:val="00766675"/>
    <w:rsid w:val="008F34AC"/>
    <w:rsid w:val="00A42CE1"/>
    <w:rsid w:val="00B64F13"/>
    <w:rsid w:val="00BE2346"/>
    <w:rsid w:val="00C101C8"/>
    <w:rsid w:val="00C10E84"/>
    <w:rsid w:val="00E55F60"/>
    <w:rsid w:val="00F01B57"/>
    <w:rsid w:val="00F34B3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E879-9475-4F93-91BC-820D7BC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091"/>
  </w:style>
  <w:style w:type="paragraph" w:styleId="a5">
    <w:name w:val="footer"/>
    <w:basedOn w:val="a"/>
    <w:link w:val="a6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2015-05-07T22:10:00Z</dcterms:created>
  <dcterms:modified xsi:type="dcterms:W3CDTF">2015-05-07T22:10:00Z</dcterms:modified>
</cp:coreProperties>
</file>